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"/>
        <w:gridCol w:w="1701"/>
        <w:gridCol w:w="851"/>
        <w:gridCol w:w="4677"/>
      </w:tblGrid>
      <w:tr w:rsidR="00AE4D39" w:rsidTr="006D4F40">
        <w:trPr>
          <w:trHeight w:val="2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  <w:tr w:rsidR="00AE4D39" w:rsidTr="006D4F40">
        <w:trPr>
          <w:trHeight w:val="19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06B6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06B6" w:rsidRPr="00A15B68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ПРОКУРАТУРА</w:t>
            </w: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 ФЕДЕРАЦИИ</w:t>
            </w: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57D3" w:rsidRDefault="00A557D3" w:rsidP="00A557D3">
            <w:pPr>
              <w:spacing w:after="0" w:line="240" w:lineRule="exact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КАЛТАСИНСКОГО РАЙОНА </w:t>
            </w:r>
          </w:p>
          <w:p w:rsidR="00A557D3" w:rsidRDefault="00A557D3" w:rsidP="00A557D3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ҠАЛТАСЫ РАЙОНЫ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ПРОКУРАТУРАҺЫ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88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ул. К.Маркса, 29, с. Калтасы, 452860,</w:t>
            </w:r>
          </w:p>
          <w:p w:rsidR="00AE4D39" w:rsidRPr="004C25DC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тел.: (34779)4-18-87, факс: (34779)4-18-87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00AA" w:rsidRDefault="004F00AA" w:rsidP="004F00AA">
            <w:pPr>
              <w:pStyle w:val="a3"/>
              <w:spacing w:line="240" w:lineRule="exact"/>
              <w:ind w:left="-108" w:firstLine="0"/>
            </w:pPr>
            <w:r>
              <w:t xml:space="preserve">Прокуратура Республики Башкортостан </w:t>
            </w:r>
          </w:p>
          <w:p w:rsidR="004F00AA" w:rsidRDefault="004F00AA" w:rsidP="004F00AA">
            <w:pPr>
              <w:pStyle w:val="a3"/>
              <w:spacing w:line="240" w:lineRule="exact"/>
              <w:ind w:left="-108"/>
            </w:pPr>
          </w:p>
          <w:p w:rsidR="004F00AA" w:rsidRDefault="009C594D" w:rsidP="004F00AA">
            <w:pPr>
              <w:pStyle w:val="a3"/>
              <w:spacing w:line="240" w:lineRule="exact"/>
              <w:ind w:left="-108" w:firstLine="0"/>
            </w:pPr>
            <w:r>
              <w:t xml:space="preserve">Старшему помощнику прокурора республики </w:t>
            </w:r>
            <w:r w:rsidR="004A09D4" w:rsidRPr="004A09D4">
              <w:t xml:space="preserve">по взаимодействию со СМИ и общественностью </w:t>
            </w:r>
          </w:p>
          <w:p w:rsidR="004F00AA" w:rsidRDefault="004F00AA" w:rsidP="004F00AA">
            <w:pPr>
              <w:pStyle w:val="a3"/>
              <w:spacing w:line="240" w:lineRule="exact"/>
              <w:ind w:firstLine="0"/>
            </w:pPr>
          </w:p>
          <w:p w:rsidR="004F00AA" w:rsidRDefault="00202030" w:rsidP="004F00AA">
            <w:pPr>
              <w:pStyle w:val="a3"/>
              <w:spacing w:line="240" w:lineRule="exact"/>
              <w:ind w:left="-108" w:firstLine="0"/>
            </w:pPr>
            <w:r>
              <w:t xml:space="preserve">старшему </w:t>
            </w:r>
            <w:r w:rsidR="004F00AA">
              <w:t>советнику юстиции</w:t>
            </w:r>
          </w:p>
          <w:p w:rsidR="004F00AA" w:rsidRDefault="004F00AA" w:rsidP="004F00AA">
            <w:pPr>
              <w:pStyle w:val="a3"/>
              <w:spacing w:line="240" w:lineRule="exact"/>
              <w:ind w:left="-108"/>
            </w:pPr>
          </w:p>
          <w:p w:rsidR="000C6EF8" w:rsidRDefault="004A09D4" w:rsidP="004F00AA">
            <w:pPr>
              <w:pStyle w:val="a3"/>
              <w:spacing w:line="240" w:lineRule="exact"/>
              <w:ind w:left="-106" w:firstLine="0"/>
            </w:pPr>
            <w:proofErr w:type="spellStart"/>
            <w:r>
              <w:t>Батталовой</w:t>
            </w:r>
            <w:proofErr w:type="spellEnd"/>
            <w:r>
              <w:t xml:space="preserve"> Р.Р</w:t>
            </w:r>
            <w:r w:rsidR="004F00AA">
              <w:t>.</w:t>
            </w:r>
          </w:p>
          <w:p w:rsidR="00AE4D39" w:rsidRPr="00815923" w:rsidRDefault="00AE4D39" w:rsidP="00F2579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39" w:rsidTr="006D4F40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B20" w:rsidRPr="00811B20" w:rsidRDefault="00811B20" w:rsidP="00B406B6">
            <w:pPr>
              <w:spacing w:after="0" w:line="240" w:lineRule="auto"/>
              <w:ind w:left="-113" w:right="-10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</w:t>
            </w:r>
            <w:r w:rsidR="004705C7"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  <w:bookmarkEnd w:id="0"/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  <w:tc>
          <w:tcPr>
            <w:tcW w:w="4677" w:type="dxa"/>
            <w:vMerge/>
            <w:tcBorders>
              <w:top w:val="nil"/>
              <w:left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</w:tr>
      <w:tr w:rsidR="00AE4D39" w:rsidTr="006D4F40">
        <w:trPr>
          <w:trHeight w:val="4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4705C7" w:rsidRDefault="00811B20" w:rsidP="00B406B6">
            <w:pPr>
              <w:spacing w:after="0" w:line="240" w:lineRule="auto"/>
              <w:ind w:left="-113" w:righ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на 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811B20" w:rsidRDefault="00811B20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380DF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4705C7" w:rsidRDefault="004705C7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C0749C" w:rsidRDefault="004705C7" w:rsidP="00C0749C">
            <w:pPr>
              <w:spacing w:after="0" w:line="240" w:lineRule="auto"/>
              <w:ind w:left="-113" w:right="-2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B406B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</w:tr>
      <w:tr w:rsidR="00484BA9" w:rsidTr="005D00ED">
        <w:trPr>
          <w:gridAfter w:val="2"/>
          <w:wAfter w:w="5528" w:type="dxa"/>
          <w:trHeight w:val="474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4BA9" w:rsidRDefault="00484BA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BA9" w:rsidRDefault="003E3AAA" w:rsidP="00B406B6">
            <w:pPr>
              <w:pStyle w:val="a3"/>
              <w:ind w:left="-104" w:firstLine="0"/>
            </w:pPr>
            <w:r>
              <w:t>ИНФОРМАЦИЯ</w:t>
            </w:r>
          </w:p>
        </w:tc>
      </w:tr>
    </w:tbl>
    <w:p w:rsidR="004152CF" w:rsidRDefault="00106CF1" w:rsidP="004C25DC">
      <w:pPr>
        <w:pStyle w:val="a3"/>
        <w:ind w:firstLine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1pt;margin-top:-3.5pt;width:56.25pt;height:69.1pt;z-index:-251658752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72037347" r:id="rId8"/>
        </w:object>
      </w:r>
    </w:p>
    <w:p w:rsidR="004152CF" w:rsidRDefault="004152CF" w:rsidP="004152CF">
      <w:pPr>
        <w:pStyle w:val="a3"/>
        <w:ind w:firstLine="0"/>
      </w:pPr>
    </w:p>
    <w:p w:rsidR="00202030" w:rsidRPr="00202030" w:rsidRDefault="00202030" w:rsidP="002020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020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требованию прокуратуры ООО «</w:t>
      </w:r>
      <w:proofErr w:type="spellStart"/>
      <w:r w:rsidRPr="002020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Башнефть</w:t>
      </w:r>
      <w:proofErr w:type="spellEnd"/>
      <w:r w:rsidRPr="002020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-Добыча» предстоит заплатить крупный штраф за нарушение природоохранного законодательства</w:t>
      </w:r>
    </w:p>
    <w:p w:rsidR="00202030" w:rsidRPr="00202030" w:rsidRDefault="00202030" w:rsidP="00202030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Прокуратура Калтасинского района провела проверку соблюдения ООО «</w:t>
      </w:r>
      <w:proofErr w:type="spellStart"/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Башнефть</w:t>
      </w:r>
      <w:proofErr w:type="spellEnd"/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-Добыча» требований природоохранного законодательства.</w:t>
      </w:r>
    </w:p>
    <w:p w:rsidR="00202030" w:rsidRPr="00202030" w:rsidRDefault="00202030" w:rsidP="00202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Установлено, что с февраля 2023 года по ноябрь 2023 года на промысловых трубопроводах нефтедобывающего предприятия зафиксирован 22 инцидента, в результате которых произошло загрязнение земель площадью от 50 до 350 </w:t>
      </w:r>
      <w:proofErr w:type="spellStart"/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</w:t>
      </w:r>
      <w:proofErr w:type="spellEnd"/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</w:t>
      </w:r>
    </w:p>
    <w:p w:rsidR="00202030" w:rsidRPr="00202030" w:rsidRDefault="00202030" w:rsidP="00202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экспертным заключениям по 5 случаям </w:t>
      </w:r>
      <w:r w:rsidRPr="002020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ООО «</w:t>
      </w:r>
      <w:proofErr w:type="spellStart"/>
      <w:r w:rsidRPr="002020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Башнефть</w:t>
      </w:r>
      <w:proofErr w:type="spellEnd"/>
      <w:r w:rsidRPr="002020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-Добыча» своими действиями на землях сельскохозяйственного назначения допустило порчу земель на общей площади 970 </w:t>
      </w:r>
      <w:proofErr w:type="spellStart"/>
      <w:r w:rsidRPr="002020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кв.м</w:t>
      </w:r>
      <w:proofErr w:type="spellEnd"/>
      <w:r w:rsidRPr="0020203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., что повлекло негативное воздействие на окружающую среду, в том числе земле, как природному объекту.   </w:t>
      </w:r>
    </w:p>
    <w:p w:rsidR="00202030" w:rsidRPr="00202030" w:rsidRDefault="00202030" w:rsidP="00202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этой связи по инициативе прокуратуры района юридическое лицо привлечены к административной ответственности по ч. 2 ст. 8.6 КоАП РФ (порча земель в результате нарушения правил обращения с иными опасными для окружающей среды веществами) и ч.1 ст. 9.1 КоАП РФ (нарушение требований промышленной безопасности производственных объектов) в виде штрафов на общую сумму 275 тыс. руб. </w:t>
      </w:r>
    </w:p>
    <w:p w:rsidR="009D0C1F" w:rsidRDefault="00202030" w:rsidP="00202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в адрес руководства организации внесено представление об устранении нарушений, по результатам </w:t>
      </w:r>
      <w:proofErr w:type="gramStart"/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рассмотрения</w:t>
      </w:r>
      <w:proofErr w:type="gramEnd"/>
      <w:r w:rsidRPr="00202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которого обществом </w:t>
      </w:r>
      <w:r w:rsidR="009D0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подготовлены проекты рекультивации, которые будет проведены после схода снежного покрова. </w:t>
      </w:r>
    </w:p>
    <w:p w:rsidR="000D3D12" w:rsidRDefault="000D3D12" w:rsidP="00407AC2">
      <w:pPr>
        <w:pStyle w:val="a3"/>
        <w:spacing w:line="240" w:lineRule="exact"/>
        <w:ind w:firstLine="0"/>
        <w:rPr>
          <w:rFonts w:cs="Times New Roman"/>
          <w:szCs w:val="28"/>
        </w:rPr>
      </w:pPr>
    </w:p>
    <w:p w:rsidR="00D25F97" w:rsidRPr="004A09D4" w:rsidRDefault="00D25F97" w:rsidP="00407AC2">
      <w:pPr>
        <w:pStyle w:val="a3"/>
        <w:spacing w:line="240" w:lineRule="exact"/>
        <w:ind w:firstLine="0"/>
      </w:pPr>
    </w:p>
    <w:p w:rsidR="00815923" w:rsidRDefault="00815923" w:rsidP="004A09D4">
      <w:pPr>
        <w:pStyle w:val="a3"/>
        <w:tabs>
          <w:tab w:val="right" w:pos="9638"/>
        </w:tabs>
        <w:spacing w:line="240" w:lineRule="exact"/>
        <w:ind w:firstLine="0"/>
      </w:pPr>
      <w:r>
        <w:t>Прокурор района</w:t>
      </w:r>
    </w:p>
    <w:p w:rsidR="00815923" w:rsidRDefault="00815923" w:rsidP="004A09D4">
      <w:pPr>
        <w:pStyle w:val="a3"/>
        <w:tabs>
          <w:tab w:val="right" w:pos="9638"/>
        </w:tabs>
        <w:spacing w:line="240" w:lineRule="exact"/>
      </w:pPr>
    </w:p>
    <w:p w:rsidR="00380DF4" w:rsidRDefault="00815923" w:rsidP="004A09D4">
      <w:pPr>
        <w:pStyle w:val="a3"/>
        <w:tabs>
          <w:tab w:val="right" w:pos="9638"/>
        </w:tabs>
        <w:spacing w:line="240" w:lineRule="exact"/>
        <w:ind w:firstLine="0"/>
      </w:pPr>
      <w:r>
        <w:t xml:space="preserve">старший советник юстиции </w:t>
      </w:r>
      <w:r>
        <w:tab/>
        <w:t>И.Я. Ахметов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84BA9" w:rsidTr="00484BA9">
        <w:trPr>
          <w:trHeight w:val="1755"/>
        </w:trPr>
        <w:tc>
          <w:tcPr>
            <w:tcW w:w="9628" w:type="dxa"/>
          </w:tcPr>
          <w:p w:rsidR="00484BA9" w:rsidRPr="00484BA9" w:rsidRDefault="00484BA9" w:rsidP="00484BA9">
            <w:pPr>
              <w:spacing w:before="240" w:line="360" w:lineRule="exact"/>
              <w:ind w:left="1985"/>
              <w:rPr>
                <w:color w:val="BFBFBF" w:themeColor="background1" w:themeShade="BF"/>
                <w:sz w:val="24"/>
                <w:szCs w:val="24"/>
              </w:rPr>
            </w:pPr>
            <w:bookmarkStart w:id="1" w:name="SIGNERSTAMP1"/>
            <w:proofErr w:type="spellStart"/>
            <w:proofErr w:type="gramStart"/>
            <w:r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1"/>
            <w:proofErr w:type="spellEnd"/>
            <w:proofErr w:type="gramEnd"/>
          </w:p>
        </w:tc>
      </w:tr>
    </w:tbl>
    <w:p w:rsidR="005F6F8F" w:rsidRDefault="005F6F8F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F97" w:rsidRDefault="00D25F97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D25F97" w:rsidRDefault="00202030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Д.Ю. Тарасевич, (34779)4-18-87</w:t>
      </w:r>
    </w:p>
    <w:sectPr w:rsidR="00D25F97" w:rsidSect="007106D4">
      <w:headerReference w:type="default" r:id="rId9"/>
      <w:footerReference w:type="first" r:id="rId10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CF1" w:rsidRDefault="00106CF1" w:rsidP="00337B0C">
      <w:r>
        <w:separator/>
      </w:r>
    </w:p>
  </w:endnote>
  <w:endnote w:type="continuationSeparator" w:id="0">
    <w:p w:rsidR="00106CF1" w:rsidRDefault="00106CF1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:rsidTr="00F441E6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3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3"/>
        </w:p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4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4"/>
        </w:p>
      </w:tc>
    </w:tr>
  </w:tbl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CF1" w:rsidRDefault="00106CF1" w:rsidP="00337B0C">
      <w:r>
        <w:separator/>
      </w:r>
    </w:p>
  </w:footnote>
  <w:footnote w:type="continuationSeparator" w:id="0">
    <w:p w:rsidR="00106CF1" w:rsidRDefault="00106CF1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0AFE"/>
    <w:rsid w:val="00030072"/>
    <w:rsid w:val="00082740"/>
    <w:rsid w:val="000C6EF8"/>
    <w:rsid w:val="000D3D12"/>
    <w:rsid w:val="00106CF1"/>
    <w:rsid w:val="00112D44"/>
    <w:rsid w:val="00161331"/>
    <w:rsid w:val="00166924"/>
    <w:rsid w:val="001953AE"/>
    <w:rsid w:val="001D25FA"/>
    <w:rsid w:val="001E6BCD"/>
    <w:rsid w:val="00202030"/>
    <w:rsid w:val="00221CAB"/>
    <w:rsid w:val="00227FC9"/>
    <w:rsid w:val="0023511F"/>
    <w:rsid w:val="002C47B9"/>
    <w:rsid w:val="00337B0C"/>
    <w:rsid w:val="003642DB"/>
    <w:rsid w:val="00380DF4"/>
    <w:rsid w:val="003E3AAA"/>
    <w:rsid w:val="00407AC2"/>
    <w:rsid w:val="004152CF"/>
    <w:rsid w:val="00446725"/>
    <w:rsid w:val="004705C7"/>
    <w:rsid w:val="00484BA9"/>
    <w:rsid w:val="00492A4F"/>
    <w:rsid w:val="0049607A"/>
    <w:rsid w:val="004A09D4"/>
    <w:rsid w:val="004C1755"/>
    <w:rsid w:val="004C25DC"/>
    <w:rsid w:val="004C3249"/>
    <w:rsid w:val="004E6042"/>
    <w:rsid w:val="004F00AA"/>
    <w:rsid w:val="00514EDD"/>
    <w:rsid w:val="00515466"/>
    <w:rsid w:val="005275D7"/>
    <w:rsid w:val="00595EA4"/>
    <w:rsid w:val="005D00ED"/>
    <w:rsid w:val="005F46D7"/>
    <w:rsid w:val="005F6F8F"/>
    <w:rsid w:val="006307D8"/>
    <w:rsid w:val="006D3875"/>
    <w:rsid w:val="006D4F40"/>
    <w:rsid w:val="006D6A28"/>
    <w:rsid w:val="006F623E"/>
    <w:rsid w:val="007106D4"/>
    <w:rsid w:val="007457E8"/>
    <w:rsid w:val="0075136C"/>
    <w:rsid w:val="00754653"/>
    <w:rsid w:val="007B2C03"/>
    <w:rsid w:val="007B647A"/>
    <w:rsid w:val="007D0A4C"/>
    <w:rsid w:val="007E764B"/>
    <w:rsid w:val="00811B20"/>
    <w:rsid w:val="00815923"/>
    <w:rsid w:val="00854D00"/>
    <w:rsid w:val="008F4515"/>
    <w:rsid w:val="009436E8"/>
    <w:rsid w:val="0094695B"/>
    <w:rsid w:val="0096520D"/>
    <w:rsid w:val="00993C7C"/>
    <w:rsid w:val="009C3F1A"/>
    <w:rsid w:val="009C594D"/>
    <w:rsid w:val="009D0C1F"/>
    <w:rsid w:val="00A066F1"/>
    <w:rsid w:val="00A14CF2"/>
    <w:rsid w:val="00A15B68"/>
    <w:rsid w:val="00A245E6"/>
    <w:rsid w:val="00A557D3"/>
    <w:rsid w:val="00A90128"/>
    <w:rsid w:val="00AD06EA"/>
    <w:rsid w:val="00AD2281"/>
    <w:rsid w:val="00AD36C1"/>
    <w:rsid w:val="00AE188B"/>
    <w:rsid w:val="00AE4D39"/>
    <w:rsid w:val="00AE5473"/>
    <w:rsid w:val="00AF1FD8"/>
    <w:rsid w:val="00B3231C"/>
    <w:rsid w:val="00B406B6"/>
    <w:rsid w:val="00B4391F"/>
    <w:rsid w:val="00B82D47"/>
    <w:rsid w:val="00B92725"/>
    <w:rsid w:val="00B97873"/>
    <w:rsid w:val="00C0749C"/>
    <w:rsid w:val="00C243E8"/>
    <w:rsid w:val="00C322FD"/>
    <w:rsid w:val="00C56B90"/>
    <w:rsid w:val="00C71DDB"/>
    <w:rsid w:val="00C9469C"/>
    <w:rsid w:val="00D15CC4"/>
    <w:rsid w:val="00D25843"/>
    <w:rsid w:val="00D25F97"/>
    <w:rsid w:val="00D27884"/>
    <w:rsid w:val="00D77EDF"/>
    <w:rsid w:val="00DC3243"/>
    <w:rsid w:val="00DF065E"/>
    <w:rsid w:val="00E21FBD"/>
    <w:rsid w:val="00E52765"/>
    <w:rsid w:val="00E562B2"/>
    <w:rsid w:val="00E86C67"/>
    <w:rsid w:val="00EA43D3"/>
    <w:rsid w:val="00EB4BA9"/>
    <w:rsid w:val="00F2579C"/>
    <w:rsid w:val="00F60133"/>
    <w:rsid w:val="00F842CA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0B1364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27FC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14D2-DA6A-4D97-9A5A-1AD94F43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Хайруллин Динар Маратович</cp:lastModifiedBy>
  <cp:revision>97</cp:revision>
  <cp:lastPrinted>2022-12-07T03:43:00Z</cp:lastPrinted>
  <dcterms:created xsi:type="dcterms:W3CDTF">2021-06-11T03:59:00Z</dcterms:created>
  <dcterms:modified xsi:type="dcterms:W3CDTF">2024-03-15T14:49:00Z</dcterms:modified>
</cp:coreProperties>
</file>