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08B" w:rsidRDefault="00A0008B" w:rsidP="00A0008B">
      <w:pPr>
        <w:jc w:val="right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Приложение 1</w:t>
      </w:r>
    </w:p>
    <w:p w:rsidR="00A0008B" w:rsidRDefault="00A0008B" w:rsidP="00A0008B">
      <w:pPr>
        <w:jc w:val="both"/>
        <w:rPr>
          <w:rFonts w:ascii="Segoe UI" w:hAnsi="Segoe UI" w:cs="Segoe UI"/>
          <w:sz w:val="28"/>
          <w:szCs w:val="28"/>
        </w:rPr>
      </w:pPr>
    </w:p>
    <w:p w:rsidR="00A0008B" w:rsidRDefault="00A0008B" w:rsidP="00A0008B">
      <w:pPr>
        <w:sectPr w:rsidR="00A0008B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A0008B" w:rsidRDefault="00A0008B" w:rsidP="00A0008B">
      <w:pPr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lastRenderedPageBreak/>
        <w:t>Как исправить опечатку или грамматическую ошибку в документах на недвижимость - данный вопрос довольно часто приходится слышать сотрудникам Кадастровой палаты.</w:t>
      </w:r>
    </w:p>
    <w:p w:rsidR="00A0008B" w:rsidRDefault="00A0008B" w:rsidP="00A0008B">
      <w:pPr>
        <w:jc w:val="both"/>
        <w:rPr>
          <w:rFonts w:ascii="Segoe UI" w:hAnsi="Segoe UI" w:cs="Segoe UI"/>
          <w:sz w:val="28"/>
          <w:szCs w:val="28"/>
        </w:rPr>
      </w:pPr>
    </w:p>
    <w:p w:rsidR="00A0008B" w:rsidRDefault="00A0008B" w:rsidP="00A0008B">
      <w:pPr>
        <w:ind w:firstLine="735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За девять месяцев 2018 года в Кадастровую палату по Республике Башкортостан поступило 2119 заявление об исправлении технической ошибки в сведениях государственного кадастра недвижимости.</w:t>
      </w:r>
    </w:p>
    <w:p w:rsidR="00A0008B" w:rsidRDefault="00A0008B" w:rsidP="00A0008B">
      <w:pPr>
        <w:ind w:firstLine="735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Начнем с того, что описка, опечатка, грамматическая или арифметическая ошибка, являются технической ошибкой, допущенной органом регистрации прав при осуществлении регистрационных действий и приведшая к несоответствию сведений, содержащихся в Едином государственном реестре недвижимости (ЕГРН), сведениям, содержащимся в документах, на основании которых производилась регистрация права и постановка объекта на кадастровый учет.</w:t>
      </w:r>
    </w:p>
    <w:p w:rsidR="00A0008B" w:rsidRDefault="00A0008B" w:rsidP="00A0008B">
      <w:pPr>
        <w:ind w:firstLine="735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Исправляется техническая ошибка по решению государственного регистратора в течение трех рабочих дней со дня обнаружения такой ошибки в записях или получения от любого заинтересованного лица заявления об исправлении технической ошибки либо на основании вступившего в законную силу решения суда об исправлении технической ошибки в записях ЕГРН.</w:t>
      </w:r>
    </w:p>
    <w:p w:rsidR="00A0008B" w:rsidRDefault="00A0008B" w:rsidP="00A0008B">
      <w:pPr>
        <w:ind w:firstLine="735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Таким образом, на территории Республики Башкортостан для исправления технической ошибки, заинтересованному лицу следует обратиться в Многофункциональный центр с заявлением об исправлении технической ошибки или подать заявление посредством Личного кабинета на официальном сайте </w:t>
      </w:r>
      <w:proofErr w:type="spellStart"/>
      <w:r>
        <w:rPr>
          <w:rFonts w:ascii="Segoe UI" w:hAnsi="Segoe UI" w:cs="Segoe UI"/>
          <w:sz w:val="28"/>
          <w:szCs w:val="28"/>
        </w:rPr>
        <w:t>Росреестра</w:t>
      </w:r>
      <w:proofErr w:type="spellEnd"/>
      <w:r>
        <w:rPr>
          <w:rFonts w:ascii="Segoe UI" w:hAnsi="Segoe UI" w:cs="Segoe UI"/>
          <w:sz w:val="28"/>
          <w:szCs w:val="28"/>
        </w:rPr>
        <w:t>.</w:t>
      </w:r>
    </w:p>
    <w:p w:rsidR="00A0008B" w:rsidRDefault="00A0008B" w:rsidP="00A0008B">
      <w:pPr>
        <w:ind w:firstLine="735"/>
        <w:jc w:val="both"/>
        <w:rPr>
          <w:rFonts w:ascii="Segoe UI" w:hAnsi="Segoe UI" w:cs="Segoe UI"/>
          <w:sz w:val="28"/>
          <w:szCs w:val="28"/>
        </w:rPr>
      </w:pPr>
    </w:p>
    <w:p w:rsidR="00A0008B" w:rsidRDefault="00A0008B" w:rsidP="00A0008B">
      <w:pPr>
        <w:ind w:firstLine="695"/>
        <w:jc w:val="right"/>
        <w:rPr>
          <w:rFonts w:ascii="Segoe UI" w:eastAsia="Arial" w:hAnsi="Segoe UI" w:cs="Segoe UI"/>
          <w:b/>
          <w:bCs/>
          <w:color w:val="000000"/>
          <w:sz w:val="28"/>
          <w:szCs w:val="28"/>
        </w:rPr>
      </w:pPr>
      <w:r>
        <w:rPr>
          <w:rFonts w:ascii="Segoe UI" w:eastAsia="Arial" w:hAnsi="Segoe UI" w:cs="Segoe UI"/>
          <w:b/>
          <w:bCs/>
          <w:color w:val="000000"/>
          <w:sz w:val="28"/>
          <w:szCs w:val="28"/>
        </w:rPr>
        <w:t xml:space="preserve">Пресс-служба </w:t>
      </w:r>
    </w:p>
    <w:p w:rsidR="00A0008B" w:rsidRDefault="00A0008B" w:rsidP="00A0008B">
      <w:pPr>
        <w:ind w:firstLine="695"/>
        <w:jc w:val="right"/>
        <w:rPr>
          <w:rFonts w:ascii="Segoe UI" w:eastAsia="Arial" w:hAnsi="Segoe UI" w:cs="Segoe UI"/>
          <w:b/>
          <w:bCs/>
          <w:color w:val="000000"/>
          <w:sz w:val="28"/>
          <w:szCs w:val="28"/>
        </w:rPr>
      </w:pPr>
      <w:r>
        <w:rPr>
          <w:rFonts w:ascii="Segoe UI" w:eastAsia="Arial" w:hAnsi="Segoe UI" w:cs="Segoe UI"/>
          <w:b/>
          <w:bCs/>
          <w:color w:val="000000"/>
          <w:sz w:val="28"/>
          <w:szCs w:val="28"/>
        </w:rPr>
        <w:t xml:space="preserve">Кадастровой палаты </w:t>
      </w:r>
    </w:p>
    <w:p w:rsidR="00A0008B" w:rsidRDefault="00A0008B" w:rsidP="00A0008B">
      <w:pPr>
        <w:widowControl/>
        <w:ind w:firstLine="695"/>
        <w:jc w:val="right"/>
        <w:sectPr w:rsidR="00A0008B">
          <w:type w:val="continuous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>
        <w:rPr>
          <w:rFonts w:ascii="Segoe UI" w:eastAsia="Arial" w:hAnsi="Segoe UI" w:cs="Segoe UI"/>
          <w:b/>
          <w:bCs/>
          <w:color w:val="000000"/>
          <w:sz w:val="28"/>
          <w:szCs w:val="28"/>
        </w:rPr>
        <w:t>по Республике Башкортостан</w:t>
      </w:r>
    </w:p>
    <w:p w:rsidR="00A0008B" w:rsidRDefault="00A0008B" w:rsidP="00A0008B">
      <w:pPr>
        <w:ind w:firstLine="735"/>
        <w:jc w:val="both"/>
        <w:sectPr w:rsidR="00A0008B">
          <w:type w:val="continuous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DD6E51" w:rsidRDefault="00DD6E51"/>
    <w:sectPr w:rsidR="00DD6E51">
      <w:type w:val="continuous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08B"/>
    <w:rsid w:val="00A0008B"/>
    <w:rsid w:val="00DD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8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2018-11-15T12:01:00Z</dcterms:created>
  <dcterms:modified xsi:type="dcterms:W3CDTF">2018-11-15T12:01:00Z</dcterms:modified>
</cp:coreProperties>
</file>