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B475E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B475E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B475E7" w:rsidRDefault="00AC7965">
                  <w:r>
                    <w:rPr>
                      <w:color w:val="000000"/>
                      <w:sz w:val="28"/>
                      <w:szCs w:val="28"/>
                    </w:rPr>
                    <w:t>Приложение №1</w:t>
                  </w:r>
                </w:p>
                <w:p w:rsidR="00B475E7" w:rsidRDefault="00AC7965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B475E7" w:rsidRDefault="00AC7965">
                  <w:r>
                    <w:rPr>
                      <w:color w:val="000000"/>
                      <w:sz w:val="28"/>
                      <w:szCs w:val="28"/>
                    </w:rPr>
                    <w:t>Новокильбахтинский сельсовет</w:t>
                  </w:r>
                </w:p>
                <w:p w:rsidR="00B475E7" w:rsidRDefault="00AC7965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B475E7" w:rsidRDefault="00AC7965">
                  <w:r>
                    <w:rPr>
                      <w:color w:val="000000"/>
                      <w:sz w:val="28"/>
                      <w:szCs w:val="28"/>
                    </w:rPr>
                    <w:t>Калтасинский район</w:t>
                  </w:r>
                </w:p>
                <w:p w:rsidR="00B475E7" w:rsidRDefault="00AC7965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B475E7" w:rsidRDefault="00AC7965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B475E7" w:rsidRDefault="00B475E7">
            <w:pPr>
              <w:spacing w:line="1" w:lineRule="auto"/>
            </w:pPr>
          </w:p>
        </w:tc>
      </w:tr>
      <w:tr w:rsidR="00B475E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</w:tr>
      <w:tr w:rsidR="00B475E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</w:tr>
      <w:tr w:rsidR="00B475E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</w:tr>
      <w:tr w:rsidR="00B475E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</w:tr>
      <w:tr w:rsidR="00B475E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</w:tr>
      <w:tr w:rsidR="00B475E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475E7" w:rsidRDefault="00B475E7">
            <w:pPr>
              <w:spacing w:line="1" w:lineRule="auto"/>
            </w:pPr>
          </w:p>
        </w:tc>
      </w:tr>
    </w:tbl>
    <w:p w:rsidR="00B475E7" w:rsidRDefault="00B475E7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475E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B475E7" w:rsidRDefault="00AC796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Новокильбахтинский сельсовет</w:t>
            </w:r>
          </w:p>
          <w:p w:rsidR="00B475E7" w:rsidRDefault="00AC796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 Калтасинский район Республики Башкортостан</w:t>
            </w:r>
          </w:p>
          <w:p w:rsidR="00B475E7" w:rsidRDefault="00AC796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B475E7" w:rsidRDefault="00B475E7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475E7" w:rsidRPr="00C1747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B475E7" w:rsidRPr="00C1747F" w:rsidRDefault="00AC7965">
            <w:pPr>
              <w:jc w:val="right"/>
              <w:rPr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B475E7" w:rsidRPr="00C1747F" w:rsidRDefault="00B475E7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B475E7" w:rsidRPr="00C1747F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Код вида, подвида доходов бюджета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B475E7" w:rsidRPr="00C1747F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2027 год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2028 год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:rsidR="00B475E7" w:rsidRPr="00C1747F" w:rsidRDefault="00B475E7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B475E7" w:rsidRPr="00C1747F" w:rsidTr="00C1747F">
        <w:trPr>
          <w:trHeight w:hRule="exact" w:val="374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75E7" w:rsidRPr="00C1747F" w:rsidRDefault="00AC7965">
            <w:pPr>
              <w:jc w:val="center"/>
              <w:rPr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  <w:p w:rsidR="00B475E7" w:rsidRPr="00C1747F" w:rsidRDefault="00B475E7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475E7" w:rsidRPr="00C1747F" w:rsidRDefault="00B475E7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5 462 953,08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4 646 157,48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4 854 139,58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674 700,00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769 189,00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775 356,00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52 700,00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63 700,00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52 700,00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63 700,00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</w:t>
            </w:r>
            <w:r w:rsidR="00C1747F">
              <w:rPr>
                <w:color w:val="000000"/>
                <w:sz w:val="24"/>
                <w:szCs w:val="24"/>
              </w:rPr>
              <w:t xml:space="preserve">           </w:t>
            </w:r>
            <w:r w:rsidRPr="00C1747F">
              <w:rPr>
                <w:color w:val="000000"/>
                <w:sz w:val="24"/>
                <w:szCs w:val="24"/>
              </w:rPr>
              <w:t xml:space="preserve"> за исключением доходов, в отношении которых исчисление и уплата налога осуществляются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</w:t>
            </w:r>
            <w:r w:rsidRPr="00C1747F">
              <w:rPr>
                <w:color w:val="000000"/>
                <w:sz w:val="24"/>
                <w:szCs w:val="24"/>
              </w:rPr>
              <w:t xml:space="preserve">в соответствии со статьями 227, 227.1 и 228 Налогового кодекса Российской Федерации,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</w:t>
            </w:r>
            <w:r w:rsidRPr="00C1747F">
              <w:rPr>
                <w:color w:val="000000"/>
                <w:sz w:val="24"/>
                <w:szCs w:val="24"/>
              </w:rPr>
              <w:t xml:space="preserve">а также доходов от долевого участия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         </w:t>
            </w:r>
            <w:r w:rsidRPr="00C1747F">
              <w:rPr>
                <w:color w:val="000000"/>
                <w:sz w:val="24"/>
                <w:szCs w:val="24"/>
              </w:rPr>
              <w:t xml:space="preserve">в организации, полученных физическим лицом-налоговым резидентом Российской Федерации </w:t>
            </w:r>
            <w:r w:rsidR="00C1747F">
              <w:rPr>
                <w:color w:val="000000"/>
                <w:sz w:val="24"/>
                <w:szCs w:val="24"/>
              </w:rPr>
              <w:t xml:space="preserve">              </w:t>
            </w:r>
            <w:r w:rsidRPr="00C1747F">
              <w:rPr>
                <w:color w:val="000000"/>
                <w:sz w:val="24"/>
                <w:szCs w:val="24"/>
              </w:rPr>
              <w:lastRenderedPageBreak/>
              <w:t>в виде дивидендов (в части суммы налога,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</w:t>
            </w:r>
            <w:r w:rsidRPr="00C1747F">
              <w:rPr>
                <w:color w:val="000000"/>
                <w:sz w:val="24"/>
                <w:szCs w:val="24"/>
              </w:rPr>
              <w:t xml:space="preserve">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</w:t>
            </w:r>
            <w:r w:rsidR="00C1747F">
              <w:rPr>
                <w:color w:val="000000"/>
                <w:sz w:val="24"/>
                <w:szCs w:val="24"/>
              </w:rPr>
              <w:t xml:space="preserve">               </w:t>
            </w:r>
            <w:r w:rsidRPr="00C1747F">
              <w:rPr>
                <w:color w:val="000000"/>
                <w:sz w:val="24"/>
                <w:szCs w:val="24"/>
              </w:rPr>
              <w:t xml:space="preserve">в отношении доходов от долевого участия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</w:t>
            </w:r>
            <w:r w:rsidRPr="00C1747F">
              <w:rPr>
                <w:color w:val="000000"/>
                <w:sz w:val="24"/>
                <w:szCs w:val="24"/>
              </w:rPr>
              <w:t>в организации, полученных физическим лицом,</w:t>
            </w:r>
            <w:r w:rsidR="00C1747F">
              <w:rPr>
                <w:color w:val="000000"/>
                <w:sz w:val="24"/>
                <w:szCs w:val="24"/>
              </w:rPr>
              <w:t xml:space="preserve">     </w:t>
            </w:r>
            <w:r w:rsidRPr="00C1747F">
              <w:rPr>
                <w:color w:val="000000"/>
                <w:sz w:val="24"/>
                <w:szCs w:val="24"/>
              </w:rPr>
              <w:t xml:space="preserve">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lastRenderedPageBreak/>
              <w:t>52 700,00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63 700,00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553 000,00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553 000,00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465 000,00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465 000,00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465 000,00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150 000,00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150 000,00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lastRenderedPageBreak/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            </w:t>
            </w:r>
            <w:r w:rsidRPr="00C1747F">
              <w:rPr>
                <w:color w:val="000000"/>
                <w:sz w:val="24"/>
                <w:szCs w:val="24"/>
              </w:rPr>
              <w:t>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ДОХОДЫ ОТ ИСПОЛЬЗОВАНИЯ ИМУЩЕСТВА, НАХОДЯЩЕГОСЯ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  </w:t>
            </w:r>
            <w:r w:rsidRPr="00C1747F">
              <w:rPr>
                <w:color w:val="000000"/>
                <w:sz w:val="24"/>
                <w:szCs w:val="24"/>
              </w:rPr>
              <w:t>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  </w:t>
            </w:r>
            <w:r w:rsidRPr="00C1747F">
              <w:rPr>
                <w:color w:val="000000"/>
                <w:sz w:val="24"/>
                <w:szCs w:val="24"/>
              </w:rPr>
              <w:t>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</w:t>
            </w:r>
            <w:r w:rsidRPr="00C1747F">
              <w:rPr>
                <w:color w:val="000000"/>
                <w:sz w:val="24"/>
                <w:szCs w:val="24"/>
              </w:rPr>
              <w:t>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40 000,00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ДОХОДЫ ОТ ПРОДАЖИ МАТЕРИАЛЬНЫХ</w:t>
            </w:r>
            <w:r w:rsidR="00C1747F">
              <w:rPr>
                <w:color w:val="000000"/>
                <w:sz w:val="24"/>
                <w:szCs w:val="24"/>
              </w:rPr>
              <w:t xml:space="preserve">               </w:t>
            </w:r>
            <w:r w:rsidRPr="00C1747F">
              <w:rPr>
                <w:color w:val="000000"/>
                <w:sz w:val="24"/>
                <w:szCs w:val="24"/>
              </w:rPr>
              <w:t xml:space="preserve">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B475E7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lastRenderedPageBreak/>
              <w:t>1 14 06000 00 0000 430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B475E7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1 14 06010 00 0000 430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Доходы от продажи земельных участков, государственная собственность на которые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</w:t>
            </w:r>
            <w:r w:rsidRPr="00C1747F">
              <w:rPr>
                <w:color w:val="000000"/>
                <w:sz w:val="24"/>
                <w:szCs w:val="24"/>
              </w:rPr>
              <w:t>не разграничена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B475E7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1 14 06013 05 0000 430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Доходы от продажи земельных участков, государственная собственность на которые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</w:t>
            </w:r>
            <w:r w:rsidRPr="00C1747F">
              <w:rPr>
                <w:color w:val="000000"/>
                <w:sz w:val="24"/>
                <w:szCs w:val="24"/>
              </w:rPr>
              <w:t>не разграничена и которые расположены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  </w:t>
            </w:r>
            <w:r w:rsidRPr="00C1747F">
              <w:rPr>
                <w:color w:val="000000"/>
                <w:sz w:val="24"/>
                <w:szCs w:val="24"/>
              </w:rPr>
              <w:t xml:space="preserve"> в границах сельских поселений и межселенных территорий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B475E7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4 788 253,08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3 876 968,48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1747F">
              <w:rPr>
                <w:b/>
                <w:bCs/>
                <w:color w:val="000000"/>
                <w:sz w:val="24"/>
                <w:szCs w:val="24"/>
              </w:rPr>
              <w:t>4 078 783,58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БЕЗВОЗМЕЗДНЫЕ ПОСТУПЛЕНИЯ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    </w:t>
            </w:r>
            <w:r w:rsidRPr="00C1747F">
              <w:rPr>
                <w:color w:val="000000"/>
                <w:sz w:val="24"/>
                <w:szCs w:val="24"/>
              </w:rPr>
              <w:t>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4 788 253,08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3 876 968,48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4 078 783,58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3 855 229,08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2 846 553,66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2 859 552,78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3 855 229,08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2 846 553,66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2 859 552,78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Дотации бюджетам сельских поселений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  </w:t>
            </w:r>
            <w:r w:rsidRPr="00C1747F">
              <w:rPr>
                <w:color w:val="000000"/>
                <w:sz w:val="24"/>
                <w:szCs w:val="24"/>
              </w:rPr>
              <w:t xml:space="preserve"> на выравнивание бюджетной обеспеченности</w:t>
            </w:r>
            <w:r w:rsidR="00C1747F">
              <w:rPr>
                <w:color w:val="000000"/>
                <w:sz w:val="24"/>
                <w:szCs w:val="24"/>
              </w:rPr>
              <w:t xml:space="preserve">                </w:t>
            </w:r>
            <w:r w:rsidRPr="00C1747F">
              <w:rPr>
                <w:color w:val="000000"/>
                <w:sz w:val="24"/>
                <w:szCs w:val="24"/>
              </w:rPr>
              <w:t xml:space="preserve">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3 855 229,08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2 846 553,66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2 859 552,78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Субвенции бюджетам на осуществление первичного воинского учета органами местного самоуправления поселений, муниципальных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</w:t>
            </w:r>
            <w:r w:rsidRPr="00C1747F">
              <w:rPr>
                <w:color w:val="000000"/>
                <w:sz w:val="24"/>
                <w:szCs w:val="24"/>
              </w:rPr>
              <w:t>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Субвенции бюджетам сельских поселений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</w:t>
            </w:r>
            <w:r w:rsidRPr="00C1747F">
              <w:rPr>
                <w:color w:val="000000"/>
                <w:sz w:val="24"/>
                <w:szCs w:val="24"/>
              </w:rPr>
              <w:t>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688 300,00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710 416,50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788 996,10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688 300,00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710 416,50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788 996,10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688 300,00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710 416,50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788 996,10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</w:t>
            </w:r>
            <w:r w:rsidR="00C1747F">
              <w:rPr>
                <w:color w:val="000000"/>
                <w:sz w:val="24"/>
                <w:szCs w:val="24"/>
              </w:rPr>
              <w:t xml:space="preserve">                     </w:t>
            </w:r>
            <w:r w:rsidRPr="00C1747F">
              <w:rPr>
                <w:color w:val="000000"/>
                <w:sz w:val="24"/>
                <w:szCs w:val="24"/>
              </w:rPr>
              <w:t>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538 996,10</w:t>
            </w:r>
          </w:p>
        </w:tc>
      </w:tr>
      <w:tr w:rsidR="00B475E7" w:rsidRPr="00C1747F" w:rsidTr="00C1747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2 02 49999 10 9010 150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475E7" w:rsidRPr="00C1747F" w:rsidRDefault="00AC7965" w:rsidP="00C1747F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475E7" w:rsidRPr="00C1747F" w:rsidRDefault="00AC7965" w:rsidP="00C1747F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C1747F">
              <w:rPr>
                <w:color w:val="000000"/>
                <w:sz w:val="24"/>
                <w:szCs w:val="24"/>
              </w:rPr>
              <w:t>250 000,00</w:t>
            </w:r>
          </w:p>
        </w:tc>
      </w:tr>
    </w:tbl>
    <w:p w:rsidR="000C1DBA" w:rsidRPr="00C1747F" w:rsidRDefault="000C1DBA">
      <w:pPr>
        <w:rPr>
          <w:sz w:val="24"/>
          <w:szCs w:val="24"/>
        </w:rPr>
      </w:pPr>
    </w:p>
    <w:sectPr w:rsidR="000C1DBA" w:rsidRPr="00C1747F" w:rsidSect="00773203">
      <w:headerReference w:type="default" r:id="rId7"/>
      <w:footerReference w:type="default" r:id="rId8"/>
      <w:headerReference w:type="first" r:id="rId9"/>
      <w:pgSz w:w="16837" w:h="11905" w:orient="landscape"/>
      <w:pgMar w:top="1133" w:right="850" w:bottom="1133" w:left="1417" w:header="566" w:footer="0" w:gutter="0"/>
      <w:pgNumType w:start="5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DBA" w:rsidRDefault="00AC7965">
      <w:r>
        <w:separator/>
      </w:r>
    </w:p>
  </w:endnote>
  <w:endnote w:type="continuationSeparator" w:id="0">
    <w:p w:rsidR="000C1DBA" w:rsidRDefault="00AC7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475E7">
      <w:tc>
        <w:tcPr>
          <w:tcW w:w="14785" w:type="dxa"/>
        </w:tcPr>
        <w:p w:rsidR="00B475E7" w:rsidRDefault="00B475E7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DBA" w:rsidRDefault="00AC7965">
      <w:r>
        <w:separator/>
      </w:r>
    </w:p>
  </w:footnote>
  <w:footnote w:type="continuationSeparator" w:id="0">
    <w:p w:rsidR="000C1DBA" w:rsidRDefault="00AC7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475E7">
      <w:tc>
        <w:tcPr>
          <w:tcW w:w="14785" w:type="dxa"/>
        </w:tcPr>
        <w:p w:rsidR="00B475E7" w:rsidRDefault="00AC7965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773203">
            <w:rPr>
              <w:noProof/>
              <w:color w:val="000000"/>
            </w:rPr>
            <w:t>9</w:t>
          </w:r>
          <w:r>
            <w:fldChar w:fldCharType="end"/>
          </w:r>
        </w:p>
        <w:p w:rsidR="00B475E7" w:rsidRDefault="00B475E7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596407"/>
      <w:docPartObj>
        <w:docPartGallery w:val="Page Numbers (Top of Page)"/>
        <w:docPartUnique/>
      </w:docPartObj>
    </w:sdtPr>
    <w:sdtContent>
      <w:p w:rsidR="00773203" w:rsidRDefault="0077320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773203" w:rsidRDefault="0077320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75E7"/>
    <w:rsid w:val="000C1DBA"/>
    <w:rsid w:val="00773203"/>
    <w:rsid w:val="00AC7965"/>
    <w:rsid w:val="00B475E7"/>
    <w:rsid w:val="00C1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732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3203"/>
  </w:style>
  <w:style w:type="paragraph" w:styleId="a6">
    <w:name w:val="footer"/>
    <w:basedOn w:val="a"/>
    <w:link w:val="a7"/>
    <w:uiPriority w:val="99"/>
    <w:unhideWhenUsed/>
    <w:rsid w:val="0077320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32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Наталья</cp:lastModifiedBy>
  <cp:revision>3</cp:revision>
  <dcterms:created xsi:type="dcterms:W3CDTF">2025-12-17T09:54:00Z</dcterms:created>
  <dcterms:modified xsi:type="dcterms:W3CDTF">2025-12-18T04:29:00Z</dcterms:modified>
</cp:coreProperties>
</file>